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408F0E" w14:textId="77777777" w:rsidR="008A38A4" w:rsidRDefault="001B7782">
      <w:r>
        <w:t>Consultant’s listing form for PLVN Website</w:t>
      </w:r>
      <w:r w:rsidR="007534DF">
        <w:t xml:space="preserve"> – October 2016</w:t>
      </w:r>
    </w:p>
    <w:p w14:paraId="03BD0D0B" w14:textId="5FE6262A" w:rsidR="001B7782" w:rsidRDefault="001B7782" w:rsidP="001B7782">
      <w:r>
        <w:t>Name:</w:t>
      </w:r>
      <w:r>
        <w:tab/>
      </w:r>
    </w:p>
    <w:p w14:paraId="434ED7C1" w14:textId="1B52FFFD" w:rsidR="001B7782" w:rsidRDefault="00943AC4" w:rsidP="001B7782">
      <w:pPr>
        <w:pBdr>
          <w:top w:val="single" w:sz="4" w:space="1" w:color="auto"/>
          <w:left w:val="single" w:sz="4" w:space="4" w:color="auto"/>
          <w:bottom w:val="single" w:sz="4" w:space="1" w:color="auto"/>
          <w:right w:val="single" w:sz="4" w:space="4" w:color="auto"/>
        </w:pBdr>
      </w:pPr>
      <w:r>
        <w:t>Vicki Davidson</w:t>
      </w:r>
      <w:r w:rsidR="006B056C">
        <w:tab/>
      </w:r>
    </w:p>
    <w:p w14:paraId="12219C69" w14:textId="77777777" w:rsidR="00943AC4" w:rsidRDefault="00943AC4" w:rsidP="00943AC4">
      <w:r>
        <w:t>Email:</w:t>
      </w:r>
    </w:p>
    <w:p w14:paraId="2E7A1AF3" w14:textId="7BA58E33" w:rsidR="00943AC4" w:rsidRDefault="00717B11" w:rsidP="00943AC4">
      <w:pPr>
        <w:pBdr>
          <w:top w:val="single" w:sz="4" w:space="1" w:color="auto"/>
          <w:left w:val="single" w:sz="4" w:space="4" w:color="auto"/>
          <w:bottom w:val="single" w:sz="4" w:space="1" w:color="auto"/>
          <w:right w:val="single" w:sz="4" w:space="4" w:color="auto"/>
        </w:pBdr>
      </w:pPr>
      <w:hyperlink r:id="rId4" w:history="1">
        <w:r w:rsidR="00943AC4" w:rsidRPr="004523ED">
          <w:rPr>
            <w:rStyle w:val="Hyperlink"/>
          </w:rPr>
          <w:t>vicki@quest-consulting.com.au</w:t>
        </w:r>
      </w:hyperlink>
    </w:p>
    <w:p w14:paraId="42B7D4F7" w14:textId="5CC0B3DD" w:rsidR="001B7782" w:rsidRDefault="001B7782">
      <w:r>
        <w:t>How do you wish to be listed? (choose one)</w:t>
      </w:r>
    </w:p>
    <w:p w14:paraId="2171D702" w14:textId="77777777" w:rsidR="001B7782" w:rsidRDefault="001B7782">
      <w:r>
        <w:t>Your Name:</w:t>
      </w:r>
    </w:p>
    <w:p w14:paraId="275221F3" w14:textId="77777777" w:rsidR="001B7782" w:rsidRDefault="001B7782">
      <w:r>
        <w:t>OR</w:t>
      </w:r>
    </w:p>
    <w:p w14:paraId="14ED1FED" w14:textId="77777777" w:rsidR="001B7782" w:rsidRDefault="001B7782">
      <w:r>
        <w:t>Your organisation / company</w:t>
      </w:r>
    </w:p>
    <w:p w14:paraId="67EE86DC" w14:textId="77777777" w:rsidR="001B7782" w:rsidRDefault="006B056C" w:rsidP="001B7782">
      <w:pPr>
        <w:pBdr>
          <w:top w:val="single" w:sz="4" w:space="1" w:color="auto"/>
          <w:left w:val="single" w:sz="4" w:space="4" w:color="auto"/>
          <w:bottom w:val="single" w:sz="4" w:space="1" w:color="auto"/>
          <w:right w:val="single" w:sz="4" w:space="4" w:color="auto"/>
        </w:pBdr>
      </w:pPr>
      <w:r>
        <w:t>Quest Consulting</w:t>
      </w:r>
    </w:p>
    <w:p w14:paraId="44B895DD" w14:textId="77777777" w:rsidR="001B7782" w:rsidRDefault="001B7782">
      <w:r>
        <w:t>Contact information</w:t>
      </w:r>
    </w:p>
    <w:p w14:paraId="785A275C" w14:textId="77777777" w:rsidR="001B7782" w:rsidRDefault="001B7782">
      <w:r>
        <w:t xml:space="preserve">Postal address: </w:t>
      </w:r>
    </w:p>
    <w:p w14:paraId="35A4D9BA" w14:textId="77777777" w:rsidR="001B7782" w:rsidRDefault="006B056C" w:rsidP="001B7782">
      <w:pPr>
        <w:pBdr>
          <w:top w:val="single" w:sz="4" w:space="1" w:color="auto"/>
          <w:left w:val="single" w:sz="4" w:space="4" w:color="auto"/>
          <w:bottom w:val="single" w:sz="4" w:space="1" w:color="auto"/>
          <w:right w:val="single" w:sz="4" w:space="4" w:color="auto"/>
        </w:pBdr>
      </w:pPr>
      <w:r>
        <w:t>PO Box 1264 St Kilda Vic 3182</w:t>
      </w:r>
    </w:p>
    <w:p w14:paraId="10417E3A" w14:textId="77777777" w:rsidR="001B7782" w:rsidRDefault="001B7782">
      <w:r>
        <w:t>Phone:</w:t>
      </w:r>
    </w:p>
    <w:p w14:paraId="3B943FC0" w14:textId="77777777" w:rsidR="001B7782" w:rsidRDefault="006B056C" w:rsidP="001B7782">
      <w:pPr>
        <w:pBdr>
          <w:top w:val="single" w:sz="4" w:space="1" w:color="auto"/>
          <w:left w:val="single" w:sz="4" w:space="4" w:color="auto"/>
          <w:bottom w:val="single" w:sz="4" w:space="1" w:color="auto"/>
          <w:right w:val="single" w:sz="4" w:space="4" w:color="auto"/>
        </w:pBdr>
      </w:pPr>
      <w:r>
        <w:t>03 9534 4779</w:t>
      </w:r>
    </w:p>
    <w:p w14:paraId="415E89EF" w14:textId="77777777" w:rsidR="001B7782" w:rsidRDefault="001B7782">
      <w:r>
        <w:t>Mobile:</w:t>
      </w:r>
    </w:p>
    <w:p w14:paraId="62DE5FDA" w14:textId="77777777" w:rsidR="001B7782" w:rsidRDefault="006B056C" w:rsidP="001B7782">
      <w:pPr>
        <w:pBdr>
          <w:top w:val="single" w:sz="4" w:space="1" w:color="auto"/>
          <w:left w:val="single" w:sz="4" w:space="4" w:color="auto"/>
          <w:bottom w:val="single" w:sz="4" w:space="1" w:color="auto"/>
          <w:right w:val="single" w:sz="4" w:space="4" w:color="auto"/>
        </w:pBdr>
      </w:pPr>
      <w:r>
        <w:t>0402 129 662</w:t>
      </w:r>
    </w:p>
    <w:p w14:paraId="081019B9" w14:textId="77777777" w:rsidR="001B7782" w:rsidRDefault="001B7782">
      <w:r>
        <w:t>Email:</w:t>
      </w:r>
    </w:p>
    <w:p w14:paraId="6CB7746B" w14:textId="6FAECCD0" w:rsidR="001B7782" w:rsidRDefault="00717B11" w:rsidP="001B7782">
      <w:pPr>
        <w:pBdr>
          <w:top w:val="single" w:sz="4" w:space="1" w:color="auto"/>
          <w:left w:val="single" w:sz="4" w:space="4" w:color="auto"/>
          <w:bottom w:val="single" w:sz="4" w:space="1" w:color="auto"/>
          <w:right w:val="single" w:sz="4" w:space="4" w:color="auto"/>
        </w:pBdr>
      </w:pPr>
      <w:hyperlink r:id="rId5" w:history="1">
        <w:r w:rsidR="00943AC4" w:rsidRPr="00E11CFA">
          <w:rPr>
            <w:rStyle w:val="Hyperlink"/>
          </w:rPr>
          <w:t>vicki@quest-consulting.com.au</w:t>
        </w:r>
      </w:hyperlink>
      <w:r w:rsidR="00943AC4">
        <w:t xml:space="preserve"> </w:t>
      </w:r>
    </w:p>
    <w:p w14:paraId="54FA1F23" w14:textId="77777777" w:rsidR="001B7782" w:rsidRDefault="001B7782">
      <w:r>
        <w:t>Website:</w:t>
      </w:r>
    </w:p>
    <w:p w14:paraId="1A895BB5" w14:textId="77777777" w:rsidR="001B7782" w:rsidRDefault="00717B11" w:rsidP="001B7782">
      <w:pPr>
        <w:pBdr>
          <w:top w:val="single" w:sz="4" w:space="1" w:color="auto"/>
          <w:left w:val="single" w:sz="4" w:space="4" w:color="auto"/>
          <w:bottom w:val="single" w:sz="4" w:space="1" w:color="auto"/>
          <w:right w:val="single" w:sz="4" w:space="4" w:color="auto"/>
        </w:pBdr>
      </w:pPr>
      <w:hyperlink r:id="rId6" w:history="1">
        <w:r w:rsidR="006B056C" w:rsidRPr="004523ED">
          <w:rPr>
            <w:rStyle w:val="Hyperlink"/>
          </w:rPr>
          <w:t>www.quest-consulting.com.au</w:t>
        </w:r>
      </w:hyperlink>
      <w:r w:rsidR="006B056C">
        <w:tab/>
      </w:r>
    </w:p>
    <w:p w14:paraId="228FE800" w14:textId="77777777" w:rsidR="001B7782" w:rsidRDefault="001B7782">
      <w:r>
        <w:t>Profile (limit 120 words)</w:t>
      </w:r>
    </w:p>
    <w:p w14:paraId="7D360A1F" w14:textId="77777777" w:rsidR="00717B11" w:rsidRDefault="00717B11" w:rsidP="00717B11">
      <w:pPr>
        <w:pBdr>
          <w:top w:val="single" w:sz="4" w:space="1" w:color="auto"/>
          <w:left w:val="single" w:sz="4" w:space="4" w:color="auto"/>
          <w:bottom w:val="single" w:sz="4" w:space="1" w:color="auto"/>
          <w:right w:val="single" w:sz="4" w:space="4" w:color="auto"/>
        </w:pBdr>
        <w:spacing w:after="0" w:line="240" w:lineRule="auto"/>
      </w:pPr>
      <w:r>
        <w:t xml:space="preserve">Quest Consulting, established in 1999, has successfully completed more than 200 projects, mostly for local governments. We are passionate about the importance of libraries as highly valued resources that support life-long learning and foster participation in artistic and cultural expression. </w:t>
      </w:r>
    </w:p>
    <w:p w14:paraId="1D2F2FCA" w14:textId="77777777" w:rsidR="00717B11" w:rsidRDefault="00717B11" w:rsidP="00717B11">
      <w:pPr>
        <w:pBdr>
          <w:top w:val="single" w:sz="4" w:space="1" w:color="auto"/>
          <w:left w:val="single" w:sz="4" w:space="4" w:color="auto"/>
          <w:bottom w:val="single" w:sz="4" w:space="1" w:color="auto"/>
          <w:right w:val="single" w:sz="4" w:space="4" w:color="auto"/>
        </w:pBdr>
        <w:spacing w:after="0" w:line="240" w:lineRule="auto"/>
      </w:pPr>
    </w:p>
    <w:p w14:paraId="36491AD8" w14:textId="77777777" w:rsidR="00717B11" w:rsidRDefault="00717B11" w:rsidP="00717B11">
      <w:pPr>
        <w:pBdr>
          <w:top w:val="single" w:sz="4" w:space="1" w:color="auto"/>
          <w:left w:val="single" w:sz="4" w:space="4" w:color="auto"/>
          <w:bottom w:val="single" w:sz="4" w:space="1" w:color="auto"/>
          <w:right w:val="single" w:sz="4" w:space="4" w:color="auto"/>
        </w:pBdr>
        <w:spacing w:after="0" w:line="240" w:lineRule="auto"/>
      </w:pPr>
      <w:r>
        <w:t>We’ve worked on library strategies, planning for library facilities, needs analyses and team building workshops for library staff. We’ve also worked on many arts, culture and events projects. We often work in partnership with architects and economists to deliver comprehensive inputs for major projects.</w:t>
      </w:r>
    </w:p>
    <w:p w14:paraId="2D97AEBB" w14:textId="77777777" w:rsidR="00717B11" w:rsidRDefault="00717B11" w:rsidP="00717B11">
      <w:pPr>
        <w:pBdr>
          <w:top w:val="single" w:sz="4" w:space="1" w:color="auto"/>
          <w:left w:val="single" w:sz="4" w:space="4" w:color="auto"/>
          <w:bottom w:val="single" w:sz="4" w:space="1" w:color="auto"/>
          <w:right w:val="single" w:sz="4" w:space="4" w:color="auto"/>
        </w:pBdr>
        <w:spacing w:after="0" w:line="240" w:lineRule="auto"/>
      </w:pPr>
    </w:p>
    <w:p w14:paraId="2F1702BE" w14:textId="77777777" w:rsidR="00717B11" w:rsidRDefault="00717B11" w:rsidP="00717B11">
      <w:pPr>
        <w:pBdr>
          <w:top w:val="single" w:sz="4" w:space="1" w:color="auto"/>
          <w:left w:val="single" w:sz="4" w:space="4" w:color="auto"/>
          <w:bottom w:val="single" w:sz="4" w:space="1" w:color="auto"/>
          <w:right w:val="single" w:sz="4" w:space="4" w:color="auto"/>
        </w:pBdr>
        <w:spacing w:after="0" w:line="240" w:lineRule="auto"/>
      </w:pPr>
      <w:r>
        <w:t>Client feedback:</w:t>
      </w:r>
    </w:p>
    <w:p w14:paraId="20D0FF74" w14:textId="77777777" w:rsidR="00717B11" w:rsidRPr="00717B11" w:rsidRDefault="00717B11" w:rsidP="00717B11">
      <w:pPr>
        <w:pBdr>
          <w:top w:val="single" w:sz="4" w:space="1" w:color="auto"/>
          <w:left w:val="single" w:sz="4" w:space="4" w:color="auto"/>
          <w:bottom w:val="single" w:sz="4" w:space="1" w:color="auto"/>
          <w:right w:val="single" w:sz="4" w:space="4" w:color="auto"/>
        </w:pBdr>
        <w:spacing w:after="0" w:line="240" w:lineRule="auto"/>
        <w:rPr>
          <w:i/>
        </w:rPr>
      </w:pPr>
      <w:r w:rsidRPr="00717B11">
        <w:rPr>
          <w:i/>
        </w:rPr>
        <w:t>“I love it! So easy to read. I can’t see anything in the report that I would want to change.”</w:t>
      </w:r>
    </w:p>
    <w:p w14:paraId="02F1D5FC" w14:textId="103B888F" w:rsidR="00717B11" w:rsidRPr="00717B11" w:rsidRDefault="00717B11" w:rsidP="00717B11">
      <w:pPr>
        <w:pBdr>
          <w:top w:val="single" w:sz="4" w:space="1" w:color="auto"/>
          <w:left w:val="single" w:sz="4" w:space="4" w:color="auto"/>
          <w:bottom w:val="single" w:sz="4" w:space="1" w:color="auto"/>
          <w:right w:val="single" w:sz="4" w:space="4" w:color="auto"/>
        </w:pBdr>
        <w:spacing w:after="0" w:line="240" w:lineRule="auto"/>
        <w:rPr>
          <w:i/>
        </w:rPr>
      </w:pPr>
      <w:r w:rsidRPr="00717B11">
        <w:rPr>
          <w:i/>
        </w:rPr>
        <w:t>“Your work is always spot on, comprehensive with recommendations that can actually be implemented.”</w:t>
      </w:r>
    </w:p>
    <w:p w14:paraId="0CA6E047" w14:textId="77777777" w:rsidR="00717B11" w:rsidRDefault="00717B11"/>
    <w:p w14:paraId="4F0595C7" w14:textId="749B80BE" w:rsidR="001B7782" w:rsidRDefault="001B7782">
      <w:r>
        <w:lastRenderedPageBreak/>
        <w:t>Areas of expertise (limit 120 words)</w:t>
      </w:r>
    </w:p>
    <w:p w14:paraId="51A9A500" w14:textId="77777777" w:rsidR="00717B11" w:rsidRDefault="00717B11" w:rsidP="00717B11">
      <w:pPr>
        <w:pBdr>
          <w:top w:val="single" w:sz="4" w:space="1" w:color="auto"/>
          <w:left w:val="single" w:sz="4" w:space="4" w:color="auto"/>
          <w:bottom w:val="single" w:sz="4" w:space="1" w:color="auto"/>
          <w:right w:val="single" w:sz="4" w:space="4" w:color="auto"/>
        </w:pBdr>
        <w:spacing w:after="120" w:line="240" w:lineRule="auto"/>
      </w:pPr>
      <w:r>
        <w:t>Vicki Davidson and the Quest team have extensive experience in:</w:t>
      </w:r>
    </w:p>
    <w:p w14:paraId="742BCA29" w14:textId="77777777" w:rsidR="00717B11" w:rsidRDefault="00717B11" w:rsidP="00717B11">
      <w:pPr>
        <w:pBdr>
          <w:top w:val="single" w:sz="4" w:space="1" w:color="auto"/>
          <w:left w:val="single" w:sz="4" w:space="4" w:color="auto"/>
          <w:bottom w:val="single" w:sz="4" w:space="1" w:color="auto"/>
          <w:right w:val="single" w:sz="4" w:space="4" w:color="auto"/>
        </w:pBdr>
        <w:spacing w:after="0" w:line="240" w:lineRule="auto"/>
      </w:pPr>
      <w:r>
        <w:t>•</w:t>
      </w:r>
      <w:r>
        <w:tab/>
        <w:t>Social and Community Planning – including library and cultural planning</w:t>
      </w:r>
    </w:p>
    <w:p w14:paraId="4EF78CF1" w14:textId="77777777" w:rsidR="00717B11" w:rsidRDefault="00717B11" w:rsidP="00717B11">
      <w:pPr>
        <w:pBdr>
          <w:top w:val="single" w:sz="4" w:space="1" w:color="auto"/>
          <w:left w:val="single" w:sz="4" w:space="4" w:color="auto"/>
          <w:bottom w:val="single" w:sz="4" w:space="1" w:color="auto"/>
          <w:right w:val="single" w:sz="4" w:space="4" w:color="auto"/>
        </w:pBdr>
        <w:spacing w:after="0" w:line="240" w:lineRule="auto"/>
      </w:pPr>
      <w:r>
        <w:t>•</w:t>
      </w:r>
      <w:r>
        <w:tab/>
        <w:t>Strategic Planning</w:t>
      </w:r>
    </w:p>
    <w:p w14:paraId="09E6D1BF" w14:textId="77777777" w:rsidR="00717B11" w:rsidRDefault="00717B11" w:rsidP="00717B11">
      <w:pPr>
        <w:pBdr>
          <w:top w:val="single" w:sz="4" w:space="1" w:color="auto"/>
          <w:left w:val="single" w:sz="4" w:space="4" w:color="auto"/>
          <w:bottom w:val="single" w:sz="4" w:space="1" w:color="auto"/>
          <w:right w:val="single" w:sz="4" w:space="4" w:color="auto"/>
        </w:pBdr>
        <w:spacing w:after="0" w:line="240" w:lineRule="auto"/>
      </w:pPr>
      <w:r>
        <w:t>•</w:t>
      </w:r>
      <w:r>
        <w:tab/>
        <w:t>Service Reviews</w:t>
      </w:r>
    </w:p>
    <w:p w14:paraId="770937D8" w14:textId="77777777" w:rsidR="00717B11" w:rsidRDefault="00717B11" w:rsidP="00717B11">
      <w:pPr>
        <w:pBdr>
          <w:top w:val="single" w:sz="4" w:space="1" w:color="auto"/>
          <w:left w:val="single" w:sz="4" w:space="4" w:color="auto"/>
          <w:bottom w:val="single" w:sz="4" w:space="1" w:color="auto"/>
          <w:right w:val="single" w:sz="4" w:space="4" w:color="auto"/>
        </w:pBdr>
        <w:spacing w:after="0" w:line="240" w:lineRule="auto"/>
      </w:pPr>
      <w:r>
        <w:t>•</w:t>
      </w:r>
      <w:r>
        <w:tab/>
        <w:t>Reviews of Structure</w:t>
      </w:r>
    </w:p>
    <w:p w14:paraId="37B040CC" w14:textId="77777777" w:rsidR="00717B11" w:rsidRDefault="00717B11" w:rsidP="00717B11">
      <w:pPr>
        <w:pBdr>
          <w:top w:val="single" w:sz="4" w:space="1" w:color="auto"/>
          <w:left w:val="single" w:sz="4" w:space="4" w:color="auto"/>
          <w:bottom w:val="single" w:sz="4" w:space="1" w:color="auto"/>
          <w:right w:val="single" w:sz="4" w:space="4" w:color="auto"/>
        </w:pBdr>
        <w:spacing w:after="0" w:line="240" w:lineRule="auto"/>
      </w:pPr>
      <w:r>
        <w:t>•</w:t>
      </w:r>
      <w:r>
        <w:tab/>
        <w:t xml:space="preserve">Community and Stakeholders Consultation </w:t>
      </w:r>
    </w:p>
    <w:p w14:paraId="7FB2982A" w14:textId="77777777" w:rsidR="00717B11" w:rsidRDefault="00717B11" w:rsidP="00717B11">
      <w:pPr>
        <w:pBdr>
          <w:top w:val="single" w:sz="4" w:space="1" w:color="auto"/>
          <w:left w:val="single" w:sz="4" w:space="4" w:color="auto"/>
          <w:bottom w:val="single" w:sz="4" w:space="1" w:color="auto"/>
          <w:right w:val="single" w:sz="4" w:space="4" w:color="auto"/>
        </w:pBdr>
        <w:spacing w:after="0" w:line="240" w:lineRule="auto"/>
      </w:pPr>
      <w:r>
        <w:t>•</w:t>
      </w:r>
      <w:r>
        <w:tab/>
        <w:t>Satisfaction Surveys</w:t>
      </w:r>
    </w:p>
    <w:p w14:paraId="01847D18" w14:textId="77777777" w:rsidR="00717B11" w:rsidRDefault="00717B11" w:rsidP="00717B11">
      <w:pPr>
        <w:pBdr>
          <w:top w:val="single" w:sz="4" w:space="1" w:color="auto"/>
          <w:left w:val="single" w:sz="4" w:space="4" w:color="auto"/>
          <w:bottom w:val="single" w:sz="4" w:space="1" w:color="auto"/>
          <w:right w:val="single" w:sz="4" w:space="4" w:color="auto"/>
        </w:pBdr>
        <w:spacing w:after="0" w:line="240" w:lineRule="auto"/>
      </w:pPr>
      <w:r>
        <w:t>•</w:t>
      </w:r>
      <w:r>
        <w:tab/>
        <w:t xml:space="preserve">Financial Analysis </w:t>
      </w:r>
    </w:p>
    <w:p w14:paraId="52BFC2AE" w14:textId="77777777" w:rsidR="00717B11" w:rsidRDefault="00717B11" w:rsidP="00717B11">
      <w:pPr>
        <w:pBdr>
          <w:top w:val="single" w:sz="4" w:space="1" w:color="auto"/>
          <w:left w:val="single" w:sz="4" w:space="4" w:color="auto"/>
          <w:bottom w:val="single" w:sz="4" w:space="1" w:color="auto"/>
          <w:right w:val="single" w:sz="4" w:space="4" w:color="auto"/>
        </w:pBdr>
        <w:spacing w:after="0" w:line="240" w:lineRule="auto"/>
      </w:pPr>
    </w:p>
    <w:p w14:paraId="219C7990" w14:textId="77777777" w:rsidR="00717B11" w:rsidRDefault="00717B11" w:rsidP="00717B11">
      <w:pPr>
        <w:pBdr>
          <w:top w:val="single" w:sz="4" w:space="1" w:color="auto"/>
          <w:left w:val="single" w:sz="4" w:space="4" w:color="auto"/>
          <w:bottom w:val="single" w:sz="4" w:space="1" w:color="auto"/>
          <w:right w:val="single" w:sz="4" w:space="4" w:color="auto"/>
        </w:pBdr>
        <w:spacing w:after="0" w:line="240" w:lineRule="auto"/>
      </w:pPr>
      <w:r>
        <w:t xml:space="preserve">We’re expert at meaningful consultation – we can conduct satisfaction surveys and facilitate workshops, listening posts, world cafes and focus groups. We are also expert at data analytics and have conducted numerous benchmarking exercises for our clients. </w:t>
      </w:r>
    </w:p>
    <w:p w14:paraId="0AF03AEB" w14:textId="77777777" w:rsidR="00717B11" w:rsidRDefault="00717B11" w:rsidP="00717B11">
      <w:pPr>
        <w:pBdr>
          <w:top w:val="single" w:sz="4" w:space="1" w:color="auto"/>
          <w:left w:val="single" w:sz="4" w:space="4" w:color="auto"/>
          <w:bottom w:val="single" w:sz="4" w:space="1" w:color="auto"/>
          <w:right w:val="single" w:sz="4" w:space="4" w:color="auto"/>
        </w:pBdr>
        <w:spacing w:after="0" w:line="240" w:lineRule="auto"/>
      </w:pPr>
    </w:p>
    <w:p w14:paraId="26AF25B7" w14:textId="19CCE044" w:rsidR="00717B11" w:rsidRDefault="00717B11" w:rsidP="00717B11">
      <w:pPr>
        <w:pBdr>
          <w:top w:val="single" w:sz="4" w:space="1" w:color="auto"/>
          <w:left w:val="single" w:sz="4" w:space="4" w:color="auto"/>
          <w:bottom w:val="single" w:sz="4" w:space="1" w:color="auto"/>
          <w:right w:val="single" w:sz="4" w:space="4" w:color="auto"/>
        </w:pBdr>
        <w:spacing w:after="0" w:line="240" w:lineRule="auto"/>
      </w:pPr>
      <w:r>
        <w:t>We know and understand local government, having worked on projects with councillors, CEOs, senior management and all staffing levels. Our expertise and commitment ensure we always meet client expectations.</w:t>
      </w:r>
      <w:bookmarkStart w:id="0" w:name="_GoBack"/>
      <w:bookmarkEnd w:id="0"/>
    </w:p>
    <w:p w14:paraId="27128548" w14:textId="77777777" w:rsidR="001B7782" w:rsidRDefault="001B7782"/>
    <w:p w14:paraId="0C8FD96D" w14:textId="77777777" w:rsidR="001B7782" w:rsidRDefault="001B7782"/>
    <w:sectPr w:rsidR="001B7782" w:rsidSect="00717B11">
      <w:pgSz w:w="11906" w:h="16838"/>
      <w:pgMar w:top="1440"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782"/>
    <w:rsid w:val="000A48C7"/>
    <w:rsid w:val="00181DF5"/>
    <w:rsid w:val="001B7782"/>
    <w:rsid w:val="002A3E07"/>
    <w:rsid w:val="00574FE6"/>
    <w:rsid w:val="005919AE"/>
    <w:rsid w:val="00674F66"/>
    <w:rsid w:val="006B056C"/>
    <w:rsid w:val="00717B11"/>
    <w:rsid w:val="007534DF"/>
    <w:rsid w:val="00943AC4"/>
    <w:rsid w:val="00E16E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60333"/>
  <w15:chartTrackingRefBased/>
  <w15:docId w15:val="{64F07B5F-8083-4ADE-844A-FF894A3EE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05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quest-consulting.com.au" TargetMode="External"/><Relationship Id="rId5" Type="http://schemas.openxmlformats.org/officeDocument/2006/relationships/hyperlink" Target="mailto:vicki@quest-consulting.com.au" TargetMode="External"/><Relationship Id="rId4" Type="http://schemas.openxmlformats.org/officeDocument/2006/relationships/hyperlink" Target="mailto:vicki@quest-consulting.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327</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dc:description/>
  <cp:lastModifiedBy>Vicki Davidson</cp:lastModifiedBy>
  <cp:revision>5</cp:revision>
  <dcterms:created xsi:type="dcterms:W3CDTF">2016-11-16T01:05:00Z</dcterms:created>
  <dcterms:modified xsi:type="dcterms:W3CDTF">2016-11-16T03:26:00Z</dcterms:modified>
</cp:coreProperties>
</file>